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b/>
          <w:bCs/>
          <w:sz w:val="36"/>
        </w:rPr>
        <w:alias w:val="Název akce - propíše se do zápatí"/>
        <w:tag w:val="Název akce"/>
        <w:id w:val="1889687308"/>
        <w:placeholder>
          <w:docPart w:val="BE9D525133B8492DBA3CA962BDF67BFB"/>
        </w:placeholder>
        <w:text w:multiLine="1"/>
      </w:sdtPr>
      <w:sdtEndPr/>
      <w:sdtContent>
        <w:p w14:paraId="006EBA6E" w14:textId="51351B13" w:rsidR="008F4AEA" w:rsidRPr="007213E4" w:rsidRDefault="00E6693A" w:rsidP="007213E4">
          <w:pPr>
            <w:pStyle w:val="PNTextzkladn"/>
            <w:rPr>
              <w:rStyle w:val="PNNzevakce"/>
            </w:rPr>
          </w:pPr>
          <w:r>
            <w:rPr>
              <w:b/>
              <w:bCs/>
              <w:sz w:val="36"/>
            </w:rPr>
            <w:t>„Modernizace trati Brno-Přerov, 5. stavba Kojetín – Přerov“</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69C9B31" w14:textId="73D2F818" w:rsidR="00C96E7C" w:rsidRDefault="00C738C5" w:rsidP="00EF10BA">
      <w:pPr>
        <w:pStyle w:val="PNTextbezodsazmezer"/>
      </w:pPr>
      <w:r w:rsidRPr="00C738C5">
        <w:t>Ing. Martin Kypr, tel.: +420 724 932 322, e-mail: kypr@spravazeleznic.cz</w:t>
      </w:r>
    </w:p>
    <w:p w14:paraId="20FA9F83" w14:textId="77777777" w:rsidR="00C96E7C" w:rsidRDefault="00C96E7C" w:rsidP="00150E39">
      <w:pPr>
        <w:pStyle w:val="PNNadpis10bPod-l111"/>
      </w:pPr>
      <w:bookmarkStart w:id="0"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73C92A49" w14:textId="2422E1B5" w:rsidR="00B003D2" w:rsidRPr="00C738C5" w:rsidRDefault="00C96E7C" w:rsidP="00EF10BA">
      <w:pPr>
        <w:pStyle w:val="PNTextzkladn"/>
      </w:pPr>
      <w:r w:rsidRPr="00C738C5">
        <w:t>U zhotovování Díla, které je spolufinancováno</w:t>
      </w:r>
      <w:r w:rsidR="00582C15" w:rsidRPr="00C738C5">
        <w:t xml:space="preserve"> z </w:t>
      </w:r>
      <w:r w:rsidRPr="00C738C5">
        <w:t>prostředků</w:t>
      </w:r>
      <w:r w:rsidR="00CD0C34" w:rsidRPr="00C738C5">
        <w:t xml:space="preserve"> </w:t>
      </w:r>
      <w:r w:rsidR="00B003D2" w:rsidRPr="00C738C5">
        <w:t>[</w:t>
      </w:r>
      <w:r w:rsidR="00CD0C34" w:rsidRPr="00C738C5">
        <w:t>VLOŽÍ OBJEDNATEL</w:t>
      </w:r>
      <w:r w:rsidR="00B003D2" w:rsidRPr="00C738C5">
        <w:t>]</w:t>
      </w:r>
      <w:r w:rsidRPr="00C738C5">
        <w:t xml:space="preserve">, budou Faktury vystaveny dle vzoru </w:t>
      </w:r>
      <w:r w:rsidR="00E43E60" w:rsidRPr="00C738C5">
        <w:t>uvedeném na webových stránkách Správy železnic, státní organizace (</w:t>
      </w:r>
      <w:hyperlink r:id="rId11" w:history="1">
        <w:r w:rsidR="00B003D2" w:rsidRPr="00C738C5">
          <w:rPr>
            <w:rStyle w:val="Hypertextovodkaz"/>
            <w:noProof w:val="0"/>
          </w:rPr>
          <w:t>https://www.spravazeleznic.cz/stavby-zakazky/podklady-pro-zhotovitele/vzor-faktury</w:t>
        </w:r>
      </w:hyperlink>
      <w:r w:rsidR="00E43E60" w:rsidRPr="00C738C5">
        <w:t>)</w:t>
      </w:r>
      <w:r w:rsidRPr="00C738C5">
        <w:t>.</w:t>
      </w:r>
      <w:r w:rsidR="009A425A">
        <w:t xml:space="preserve"> </w:t>
      </w:r>
      <w:bookmarkStart w:id="2" w:name="_Hlk135650207"/>
      <w:bookmarkEnd w:id="1"/>
    </w:p>
    <w:p w14:paraId="076817E7"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xml:space="preserve">, že Zhotovitel může za účelem splnění povinností podle tohoto odstavce 1.1.4.15 předložit </w:t>
      </w:r>
      <w:r w:rsidR="00C96E7C">
        <w:lastRenderedPageBreak/>
        <w:t>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110A3E93" w14:textId="77777777" w:rsidR="003A7C73" w:rsidRDefault="003A7C73" w:rsidP="003A7B88">
      <w:pPr>
        <w:pStyle w:val="PNOdrka1-"/>
        <w:numPr>
          <w:ilvl w:val="0"/>
          <w:numId w:val="0"/>
        </w:numPr>
        <w:rPr>
          <w:highlight w:val="green"/>
        </w:rPr>
      </w:pPr>
    </w:p>
    <w:p w14:paraId="6BB171E1" w14:textId="5D45EFD8" w:rsidR="009A425A" w:rsidRPr="00B94735" w:rsidRDefault="003A7B88" w:rsidP="00055AFE">
      <w:pPr>
        <w:pStyle w:val="PNOdrka1-"/>
        <w:numPr>
          <w:ilvl w:val="0"/>
          <w:numId w:val="0"/>
        </w:numPr>
      </w:pPr>
      <w:r w:rsidRPr="00055AFE">
        <w:t>V případě, že předmětem plnění jsou i zařizovací předměty uvedené v samostatném SO</w:t>
      </w:r>
      <w:r w:rsidR="00C97EC1" w:rsidRPr="00055AFE">
        <w:t> – </w:t>
      </w:r>
      <w:r w:rsidRPr="00055AFE">
        <w:t>„Vybavení – Provozní náklady“, je Zhotovitel povinen tento SO fakturovat zvlášť fakturou ve vlastní číselné řade, neboť úhrada těchto faktur se provádí z provozních prostředků.</w:t>
      </w:r>
      <w:r>
        <w:t xml:space="preserve"> </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11585A" w14:paraId="39A49A49" w14:textId="77777777" w:rsidTr="002B50DC">
        <w:tc>
          <w:tcPr>
            <w:tcW w:w="5608" w:type="dxa"/>
            <w:vAlign w:val="center"/>
          </w:tcPr>
          <w:p w14:paraId="2122E9EA" w14:textId="77777777" w:rsidR="0011585A" w:rsidRPr="00642624" w:rsidRDefault="0011585A" w:rsidP="0011585A">
            <w:pPr>
              <w:spacing w:after="40" w:line="240" w:lineRule="auto"/>
              <w:rPr>
                <w:bCs/>
                <w:sz w:val="16"/>
                <w:szCs w:val="16"/>
              </w:rPr>
            </w:pPr>
            <w:r w:rsidRPr="00642624">
              <w:rPr>
                <w:bCs/>
                <w:sz w:val="16"/>
                <w:szCs w:val="16"/>
              </w:rPr>
              <w:t>Sekce 1 stavební</w:t>
            </w:r>
          </w:p>
          <w:p w14:paraId="1ADCC9AB" w14:textId="537480A3" w:rsidR="0011585A" w:rsidRPr="008635B3" w:rsidRDefault="0011585A" w:rsidP="0011585A">
            <w:pPr>
              <w:pStyle w:val="Tabulka-9"/>
              <w:rPr>
                <w:i/>
              </w:rPr>
            </w:pPr>
            <w:r w:rsidRPr="00C15247">
              <w:rPr>
                <w:sz w:val="16"/>
                <w:szCs w:val="16"/>
              </w:rPr>
              <w:t>Všechny objekty (SO/PS) kromě položek č. 1-5, 8, 14, 16-18, objektu SO 98-98 Všeobecný objekt, a kromě položek objektů uvedených v Sekci 2</w:t>
            </w:r>
          </w:p>
        </w:tc>
        <w:tc>
          <w:tcPr>
            <w:tcW w:w="3260" w:type="dxa"/>
            <w:vAlign w:val="center"/>
          </w:tcPr>
          <w:p w14:paraId="23316962" w14:textId="089DBB74" w:rsidR="0011585A" w:rsidRPr="00194E72" w:rsidRDefault="0011585A" w:rsidP="0011585A">
            <w:pPr>
              <w:pStyle w:val="Tabulka-9"/>
            </w:pPr>
            <w:r w:rsidRPr="00642624">
              <w:rPr>
                <w:sz w:val="16"/>
                <w:szCs w:val="16"/>
              </w:rPr>
              <w:t>41 měsíců od Data zahájení prací (předpoklad zahájení 08/2025), nejpozději však do 12/2028</w:t>
            </w:r>
          </w:p>
        </w:tc>
      </w:tr>
      <w:tr w:rsidR="0011585A" w14:paraId="3A9FA543" w14:textId="77777777" w:rsidTr="002B50DC">
        <w:tc>
          <w:tcPr>
            <w:tcW w:w="5608" w:type="dxa"/>
            <w:vAlign w:val="center"/>
          </w:tcPr>
          <w:p w14:paraId="267345F4" w14:textId="77777777" w:rsidR="0011585A" w:rsidRPr="00642624" w:rsidRDefault="0011585A" w:rsidP="0011585A">
            <w:pPr>
              <w:spacing w:after="40" w:line="240" w:lineRule="auto"/>
              <w:rPr>
                <w:sz w:val="16"/>
                <w:szCs w:val="16"/>
              </w:rPr>
            </w:pPr>
            <w:r w:rsidRPr="00642624">
              <w:rPr>
                <w:sz w:val="16"/>
                <w:szCs w:val="16"/>
              </w:rPr>
              <w:t>Sekce 2</w:t>
            </w:r>
          </w:p>
          <w:p w14:paraId="2F4F6EE5" w14:textId="77777777" w:rsidR="0011585A" w:rsidRPr="00C22F30" w:rsidRDefault="0011585A" w:rsidP="0011585A">
            <w:pPr>
              <w:spacing w:after="40" w:line="240" w:lineRule="auto"/>
              <w:rPr>
                <w:sz w:val="16"/>
                <w:szCs w:val="16"/>
              </w:rPr>
            </w:pPr>
            <w:r w:rsidRPr="00C22F30">
              <w:rPr>
                <w:sz w:val="16"/>
                <w:szCs w:val="16"/>
              </w:rPr>
              <w:t>Následná úprava směrového a výškového uspořádání koleje – viz položky dále uvedených SO:</w:t>
            </w:r>
          </w:p>
          <w:p w14:paraId="155E0516" w14:textId="77777777" w:rsidR="0011585A" w:rsidRPr="00C22F30" w:rsidRDefault="0011585A" w:rsidP="0011585A">
            <w:pPr>
              <w:spacing w:after="40" w:line="240" w:lineRule="auto"/>
              <w:rPr>
                <w:sz w:val="16"/>
                <w:szCs w:val="16"/>
              </w:rPr>
            </w:pPr>
            <w:r w:rsidRPr="00C22F30">
              <w:rPr>
                <w:sz w:val="16"/>
                <w:szCs w:val="16"/>
              </w:rPr>
              <w:t>SO 27-17-01.1 položka č. 48,49,</w:t>
            </w:r>
          </w:p>
          <w:p w14:paraId="52F5D1D1" w14:textId="77777777" w:rsidR="0011585A" w:rsidRPr="00C22F30" w:rsidRDefault="0011585A" w:rsidP="0011585A">
            <w:pPr>
              <w:spacing w:after="40" w:line="240" w:lineRule="auto"/>
              <w:rPr>
                <w:sz w:val="16"/>
                <w:szCs w:val="16"/>
              </w:rPr>
            </w:pPr>
            <w:r w:rsidRPr="00C22F30">
              <w:rPr>
                <w:sz w:val="16"/>
                <w:szCs w:val="16"/>
              </w:rPr>
              <w:t>SO 27-17-01.2 položka č. 7,</w:t>
            </w:r>
          </w:p>
          <w:p w14:paraId="3B7F1AF0" w14:textId="77777777" w:rsidR="0011585A" w:rsidRPr="00C22F30" w:rsidRDefault="0011585A" w:rsidP="0011585A">
            <w:pPr>
              <w:spacing w:after="40" w:line="240" w:lineRule="auto"/>
              <w:rPr>
                <w:sz w:val="16"/>
                <w:szCs w:val="16"/>
              </w:rPr>
            </w:pPr>
            <w:r w:rsidRPr="00C22F30">
              <w:rPr>
                <w:sz w:val="16"/>
                <w:szCs w:val="16"/>
              </w:rPr>
              <w:t>SO 27-17-01.3 položka č. 7,</w:t>
            </w:r>
          </w:p>
          <w:p w14:paraId="16394521" w14:textId="77777777" w:rsidR="0011585A" w:rsidRPr="00C22F30" w:rsidRDefault="0011585A" w:rsidP="0011585A">
            <w:pPr>
              <w:spacing w:after="40" w:line="240" w:lineRule="auto"/>
              <w:rPr>
                <w:sz w:val="16"/>
                <w:szCs w:val="16"/>
              </w:rPr>
            </w:pPr>
            <w:r w:rsidRPr="00C22F30">
              <w:rPr>
                <w:sz w:val="16"/>
                <w:szCs w:val="16"/>
              </w:rPr>
              <w:t>SO 28-17-01 položka č. 2,11,</w:t>
            </w:r>
          </w:p>
          <w:p w14:paraId="2E1DB198" w14:textId="77777777" w:rsidR="0011585A" w:rsidRPr="00C22F30" w:rsidRDefault="0011585A" w:rsidP="0011585A">
            <w:pPr>
              <w:spacing w:after="40" w:line="240" w:lineRule="auto"/>
              <w:rPr>
                <w:sz w:val="16"/>
                <w:szCs w:val="16"/>
              </w:rPr>
            </w:pPr>
            <w:r w:rsidRPr="00C22F30">
              <w:rPr>
                <w:sz w:val="16"/>
                <w:szCs w:val="16"/>
              </w:rPr>
              <w:t>SO 31-17-01.02 položka č.1,2,3,4,</w:t>
            </w:r>
          </w:p>
          <w:p w14:paraId="4432ED4F" w14:textId="77777777" w:rsidR="0011585A" w:rsidRPr="00C22F30" w:rsidRDefault="0011585A" w:rsidP="0011585A">
            <w:pPr>
              <w:spacing w:after="40" w:line="240" w:lineRule="auto"/>
              <w:rPr>
                <w:sz w:val="16"/>
                <w:szCs w:val="16"/>
              </w:rPr>
            </w:pPr>
            <w:r w:rsidRPr="00C22F30">
              <w:rPr>
                <w:sz w:val="16"/>
                <w:szCs w:val="16"/>
              </w:rPr>
              <w:t>SO 25-17-01 položka č. 56,</w:t>
            </w:r>
          </w:p>
          <w:p w14:paraId="7ABFB982" w14:textId="70C6C869" w:rsidR="0011585A" w:rsidRPr="00194E72" w:rsidRDefault="0011585A" w:rsidP="0011585A">
            <w:pPr>
              <w:pStyle w:val="Tabulka-9"/>
            </w:pPr>
            <w:r w:rsidRPr="00C22F30">
              <w:rPr>
                <w:sz w:val="16"/>
                <w:szCs w:val="16"/>
              </w:rPr>
              <w:t>SO 26-17-01 položka č. 8.</w:t>
            </w:r>
          </w:p>
        </w:tc>
        <w:tc>
          <w:tcPr>
            <w:tcW w:w="3260" w:type="dxa"/>
            <w:vAlign w:val="center"/>
          </w:tcPr>
          <w:p w14:paraId="283CAC03" w14:textId="3E8977F1" w:rsidR="0011585A" w:rsidRPr="00194E72" w:rsidRDefault="0011585A" w:rsidP="0011585A">
            <w:pPr>
              <w:pStyle w:val="Tabulka-9"/>
            </w:pPr>
            <w:r w:rsidRPr="00642624">
              <w:rPr>
                <w:sz w:val="16"/>
                <w:szCs w:val="16"/>
              </w:rPr>
              <w:t>4 měsíce ode dne vydání Potvrzení o převzetí Sekce 1 stavební</w:t>
            </w:r>
          </w:p>
        </w:tc>
      </w:tr>
      <w:tr w:rsidR="0011585A" w14:paraId="728AF7BB" w14:textId="77777777" w:rsidTr="002B50DC">
        <w:tc>
          <w:tcPr>
            <w:tcW w:w="5608" w:type="dxa"/>
            <w:vAlign w:val="center"/>
          </w:tcPr>
          <w:p w14:paraId="1ECF29B8" w14:textId="77777777" w:rsidR="0011585A" w:rsidRPr="00642624" w:rsidRDefault="0011585A" w:rsidP="0011585A">
            <w:pPr>
              <w:spacing w:after="40" w:line="240" w:lineRule="auto"/>
              <w:rPr>
                <w:sz w:val="16"/>
                <w:szCs w:val="16"/>
              </w:rPr>
            </w:pPr>
            <w:r w:rsidRPr="00642624">
              <w:rPr>
                <w:sz w:val="16"/>
                <w:szCs w:val="16"/>
              </w:rPr>
              <w:t>Dokončení díla</w:t>
            </w:r>
          </w:p>
          <w:p w14:paraId="1993E1B2" w14:textId="0C80465F" w:rsidR="0011585A" w:rsidRPr="00194E72" w:rsidRDefault="0011585A" w:rsidP="0011585A">
            <w:pPr>
              <w:pStyle w:val="Tabulka-9"/>
            </w:pPr>
            <w:r w:rsidRPr="00C15247">
              <w:rPr>
                <w:bCs/>
                <w:sz w:val="16"/>
                <w:szCs w:val="16"/>
              </w:rPr>
              <w:t>SO 98-98, kromě položek č. 6, 7, 9, 10-13, 15, 19-22, které budou provedeny v Sekcích 1 až 2</w:t>
            </w:r>
          </w:p>
        </w:tc>
        <w:tc>
          <w:tcPr>
            <w:tcW w:w="3260" w:type="dxa"/>
            <w:vAlign w:val="center"/>
          </w:tcPr>
          <w:p w14:paraId="594621C9" w14:textId="33EB6CC9" w:rsidR="0011585A" w:rsidRPr="00194E72" w:rsidRDefault="0011585A" w:rsidP="0011585A">
            <w:pPr>
              <w:pStyle w:val="Tabulka-9"/>
            </w:pPr>
            <w:r w:rsidRPr="00642624">
              <w:rPr>
                <w:bCs/>
                <w:sz w:val="16"/>
                <w:szCs w:val="16"/>
              </w:rPr>
              <w:t>6 měsíců ode dne vydání Potvrzení o převzetí Sekce 1 stavební, (viz smlouva) *</w:t>
            </w:r>
          </w:p>
        </w:tc>
      </w:tr>
    </w:tbl>
    <w:p w14:paraId="584EA75C" w14:textId="3927D0BD" w:rsidR="003259C2" w:rsidRDefault="003259C2" w:rsidP="001C7156">
      <w:pPr>
        <w:pStyle w:val="PNTextbezodsazmezer"/>
        <w:rPr>
          <w:highlight w:val="green"/>
        </w:rPr>
      </w:pPr>
    </w:p>
    <w:p w14:paraId="5725951D" w14:textId="77777777" w:rsidR="0011585A" w:rsidRPr="00EF10BA" w:rsidRDefault="0011585A" w:rsidP="0011585A">
      <w:pPr>
        <w:pStyle w:val="PNTextbezodsazmezer"/>
        <w:rPr>
          <w:highlight w:val="green"/>
        </w:rPr>
      </w:pPr>
      <w:r w:rsidRPr="00F63A63">
        <w:rPr>
          <w:sz w:val="16"/>
          <w:szCs w:val="16"/>
        </w:rPr>
        <w:t>*) Datum ukončení stavby je závislé na termínu zahájení stavebních prací</w:t>
      </w: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lastRenderedPageBreak/>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4003E" w:rsidRDefault="00F82D26" w:rsidP="00122950">
      <w:pPr>
        <w:pStyle w:val="PNNadpis10bPod-l111"/>
      </w:pPr>
      <w:r w:rsidRPr="0014003E">
        <w:t>1.5 Hierarchie smluvních dokumentů</w:t>
      </w:r>
    </w:p>
    <w:p w14:paraId="0EA2D500" w14:textId="77777777" w:rsidR="000A7344" w:rsidRPr="00677A1B" w:rsidRDefault="000A7344" w:rsidP="00122950">
      <w:pPr>
        <w:pStyle w:val="PNTextzkladn"/>
      </w:pPr>
      <w:r w:rsidRPr="0014003E">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14279433" w:rsidR="00C14FCD" w:rsidRPr="0014003E" w:rsidRDefault="00C14FCD" w:rsidP="00D83BCB">
      <w:pPr>
        <w:pStyle w:val="Text1-2"/>
        <w:numPr>
          <w:ilvl w:val="0"/>
          <w:numId w:val="0"/>
        </w:numPr>
      </w:pPr>
      <w:r w:rsidRPr="0014003E">
        <w:t xml:space="preserve">Zhotovitel se zavazuje, že nejpozději do dokončení a předání Díla Objednateli </w:t>
      </w:r>
      <w:r w:rsidR="003B3D6A" w:rsidRPr="00B47DA8">
        <w:t xml:space="preserve">provede </w:t>
      </w:r>
      <w:r w:rsidR="0018522A">
        <w:br/>
      </w:r>
      <w:r w:rsidR="003B3D6A" w:rsidRPr="0018522A">
        <w:rPr>
          <w:b/>
          <w:bCs/>
        </w:rPr>
        <w:t xml:space="preserve">8 studentských exkurzí </w:t>
      </w:r>
      <w:r w:rsidR="003B3D6A" w:rsidRPr="00B47DA8">
        <w:t>na Staveništi</w:t>
      </w:r>
      <w:r w:rsidRPr="0014003E">
        <w:t xml:space="preserve">. </w:t>
      </w:r>
    </w:p>
    <w:p w14:paraId="2A085AD6" w14:textId="3E68128A" w:rsidR="00CD12DB" w:rsidRPr="0014003E" w:rsidRDefault="00CD12DB" w:rsidP="00907F0E">
      <w:pPr>
        <w:numPr>
          <w:ilvl w:val="1"/>
          <w:numId w:val="0"/>
        </w:numPr>
        <w:tabs>
          <w:tab w:val="num" w:pos="0"/>
        </w:tabs>
        <w:spacing w:after="120" w:line="264" w:lineRule="auto"/>
        <w:jc w:val="both"/>
        <w:rPr>
          <w:sz w:val="18"/>
          <w:szCs w:val="18"/>
        </w:rPr>
      </w:pPr>
      <w:r w:rsidRPr="0014003E">
        <w:rPr>
          <w:sz w:val="18"/>
          <w:szCs w:val="18"/>
        </w:rPr>
        <w:t xml:space="preserve">Objednatel v souladu s odst. </w:t>
      </w:r>
      <w:r w:rsidR="00907F0E" w:rsidRPr="0014003E">
        <w:rPr>
          <w:sz w:val="18"/>
          <w:szCs w:val="18"/>
        </w:rPr>
        <w:t>7</w:t>
      </w:r>
      <w:r w:rsidRPr="0014003E">
        <w:rPr>
          <w:sz w:val="18"/>
          <w:szCs w:val="18"/>
        </w:rPr>
        <w:t xml:space="preserve"> Smlouvy požaduje, aby Zhotovitel provedl při realizaci Díla pro Objednatele exkurzi/exkurze pro studenty, a to následovně: </w:t>
      </w:r>
    </w:p>
    <w:p w14:paraId="1D918695" w14:textId="77777777" w:rsidR="00CD12DB" w:rsidRPr="0014003E" w:rsidRDefault="00CD12DB" w:rsidP="00907F0E">
      <w:pPr>
        <w:numPr>
          <w:ilvl w:val="2"/>
          <w:numId w:val="0"/>
        </w:numPr>
        <w:tabs>
          <w:tab w:val="num" w:pos="0"/>
          <w:tab w:val="num" w:pos="1531"/>
        </w:tabs>
        <w:spacing w:after="120" w:line="264" w:lineRule="auto"/>
        <w:jc w:val="both"/>
        <w:rPr>
          <w:sz w:val="18"/>
          <w:szCs w:val="18"/>
        </w:rPr>
      </w:pPr>
      <w:r w:rsidRPr="0014003E">
        <w:rPr>
          <w:sz w:val="18"/>
          <w:szCs w:val="18"/>
        </w:rPr>
        <w:t xml:space="preserve">Zhotovitel se zavazuje, že nejpozději do dokončení a předání Díla Objednateli provede studentskou exkurzi/studentské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14003E" w:rsidRDefault="00CD12DB" w:rsidP="00907F0E">
      <w:pPr>
        <w:numPr>
          <w:ilvl w:val="2"/>
          <w:numId w:val="0"/>
        </w:numPr>
        <w:tabs>
          <w:tab w:val="num" w:pos="0"/>
          <w:tab w:val="num" w:pos="1531"/>
        </w:tabs>
        <w:spacing w:after="120" w:line="264" w:lineRule="auto"/>
        <w:jc w:val="both"/>
        <w:rPr>
          <w:sz w:val="18"/>
          <w:szCs w:val="18"/>
        </w:rPr>
      </w:pPr>
      <w:r w:rsidRPr="0014003E">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14003E" w:rsidRDefault="00CD12DB" w:rsidP="00907F0E">
      <w:pPr>
        <w:numPr>
          <w:ilvl w:val="2"/>
          <w:numId w:val="0"/>
        </w:numPr>
        <w:tabs>
          <w:tab w:val="num" w:pos="0"/>
          <w:tab w:val="num" w:pos="1531"/>
        </w:tabs>
        <w:spacing w:after="120" w:line="264" w:lineRule="auto"/>
        <w:jc w:val="both"/>
        <w:rPr>
          <w:sz w:val="18"/>
          <w:szCs w:val="18"/>
        </w:rPr>
      </w:pPr>
      <w:r w:rsidRPr="0014003E">
        <w:rPr>
          <w:sz w:val="18"/>
          <w:szCs w:val="18"/>
        </w:rPr>
        <w:lastRenderedPageBreak/>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14003E" w:rsidRDefault="00CD12DB" w:rsidP="00907F0E">
      <w:pPr>
        <w:numPr>
          <w:ilvl w:val="2"/>
          <w:numId w:val="0"/>
        </w:numPr>
        <w:tabs>
          <w:tab w:val="num" w:pos="0"/>
          <w:tab w:val="num" w:pos="1531"/>
        </w:tabs>
        <w:spacing w:after="120" w:line="264" w:lineRule="auto"/>
        <w:jc w:val="both"/>
        <w:rPr>
          <w:sz w:val="18"/>
          <w:szCs w:val="18"/>
        </w:rPr>
      </w:pPr>
      <w:r w:rsidRPr="0014003E">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14003E">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3EA610FC" w14:textId="6D66A1A1" w:rsidR="00B33FB2" w:rsidRPr="007E5B98" w:rsidRDefault="00B33FB2" w:rsidP="00CF609C">
      <w:pPr>
        <w:pStyle w:val="PNTextzkladn"/>
      </w:pPr>
      <w:bookmarkStart w:id="3" w:name="_Hlk187229346"/>
      <w:bookmarkStart w:id="4" w:name="_Hlk176175426"/>
      <w:r w:rsidRPr="0011585A">
        <w:t>Ustanovení Pod-článku 1.15.3</w:t>
      </w:r>
      <w:r w:rsidR="00B3027A" w:rsidRPr="0011585A">
        <w:t xml:space="preserve"> </w:t>
      </w:r>
      <w:r w:rsidRPr="0011585A">
        <w:t>(b) se nepoužije.</w:t>
      </w:r>
    </w:p>
    <w:bookmarkEnd w:id="3"/>
    <w:bookmarkEnd w:id="4"/>
    <w:p w14:paraId="03E673D5" w14:textId="77777777" w:rsidR="00C96E7C" w:rsidRDefault="00C96E7C" w:rsidP="00150E39">
      <w:pPr>
        <w:pStyle w:val="PNNadpis10bPod-l111"/>
      </w:pPr>
      <w:r>
        <w:t>2.1</w:t>
      </w:r>
      <w:r w:rsidR="00CF609C">
        <w:tab/>
      </w:r>
      <w:r>
        <w:t>Právo přístupu na staveniště</w:t>
      </w:r>
    </w:p>
    <w:p w14:paraId="3AF67584" w14:textId="47FD11B7" w:rsidR="00C96E7C" w:rsidRDefault="00C96E7C" w:rsidP="005D168C">
      <w:pPr>
        <w:pStyle w:val="PNTextzkladn"/>
      </w:pPr>
      <w:r>
        <w:t xml:space="preserve">Přístup na Staveniště bude Zhotoviteli umožněn od </w:t>
      </w:r>
      <w:r w:rsidR="0011585A" w:rsidRPr="00EB31FB">
        <w:t>zahájení prací</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29B7276" w14:textId="77777777" w:rsidR="00992083" w:rsidRDefault="00992083" w:rsidP="00992083">
      <w:pPr>
        <w:pStyle w:val="PNOdrka1-"/>
        <w:numPr>
          <w:ilvl w:val="0"/>
          <w:numId w:val="0"/>
        </w:numPr>
      </w:pPr>
      <w:r w:rsidRPr="0000511B">
        <w:rPr>
          <w:b/>
          <w:bCs/>
        </w:rPr>
        <w:t>Mgr. Lucie Zapletalová</w:t>
      </w:r>
      <w:r>
        <w:t xml:space="preserve">, tel.: +420 720 051 460, e-mail: </w:t>
      </w:r>
      <w:hyperlink r:id="rId13" w:history="1">
        <w:r w:rsidRPr="00515504">
          <w:rPr>
            <w:rStyle w:val="Hypertextovodkaz"/>
            <w:noProof w:val="0"/>
          </w:rPr>
          <w:t>ZapletalovaL@spravazeleznic.cz</w:t>
        </w:r>
      </w:hyperlink>
    </w:p>
    <w:p w14:paraId="3082E838" w14:textId="77777777" w:rsidR="00992083" w:rsidRPr="00512B45" w:rsidRDefault="00992083" w:rsidP="00992083">
      <w:pPr>
        <w:spacing w:after="120" w:line="264" w:lineRule="auto"/>
        <w:jc w:val="both"/>
        <w:rPr>
          <w:sz w:val="18"/>
          <w:szCs w:val="18"/>
        </w:rPr>
      </w:pPr>
      <w:r w:rsidRPr="00512B45">
        <w:rPr>
          <w:sz w:val="18"/>
          <w:szCs w:val="18"/>
        </w:rPr>
        <w:t>Ve věcech technických:</w:t>
      </w:r>
    </w:p>
    <w:p w14:paraId="29136D88" w14:textId="77777777" w:rsidR="00992083" w:rsidRPr="00374588" w:rsidRDefault="00992083" w:rsidP="00992083">
      <w:pPr>
        <w:pStyle w:val="PNTextzkladn"/>
      </w:pPr>
      <w:r w:rsidRPr="00B25FFF">
        <w:rPr>
          <w:b/>
        </w:rPr>
        <w:t>Ing. Josef Zadina</w:t>
      </w:r>
      <w:r w:rsidRPr="00374588">
        <w:t>, tel. +</w:t>
      </w:r>
      <w:r w:rsidRPr="00B25FFF">
        <w:t>420 724 932 360</w:t>
      </w:r>
      <w:r w:rsidRPr="00374588">
        <w:t xml:space="preserve">, e-mail: </w:t>
      </w:r>
      <w:r w:rsidRPr="00B25FFF">
        <w:rPr>
          <w:rStyle w:val="Hypertextovodkaz"/>
          <w:noProof w:val="0"/>
        </w:rPr>
        <w:t>ZadinaJ@spravazeleznic.cz</w:t>
      </w:r>
    </w:p>
    <w:p w14:paraId="695DD54B" w14:textId="77777777" w:rsidR="00992083" w:rsidRDefault="00992083" w:rsidP="00992083">
      <w:pPr>
        <w:spacing w:after="120" w:line="264" w:lineRule="auto"/>
        <w:jc w:val="both"/>
        <w:rPr>
          <w:sz w:val="18"/>
          <w:szCs w:val="18"/>
        </w:rPr>
      </w:pPr>
      <w:r w:rsidRPr="00512B45">
        <w:rPr>
          <w:sz w:val="18"/>
          <w:szCs w:val="18"/>
        </w:rPr>
        <w:t>Ve věci kontroly požití alkoholu a/nebo návykových látek:</w:t>
      </w:r>
    </w:p>
    <w:p w14:paraId="3CA4031D" w14:textId="58FEDD9F" w:rsidR="00C96E7C" w:rsidRPr="00CF609C" w:rsidRDefault="00992083" w:rsidP="00992083">
      <w:pPr>
        <w:pStyle w:val="PNTextzkladn"/>
        <w:rPr>
          <w:i/>
        </w:rPr>
      </w:pPr>
      <w:r w:rsidRPr="00367C23">
        <w:rPr>
          <w:b/>
        </w:rPr>
        <w:t>Ing. Martin Kypr</w:t>
      </w:r>
      <w:r w:rsidRPr="00243CC6">
        <w:t>, tel.: +420 724 932</w:t>
      </w:r>
      <w:r>
        <w:t> 322,</w:t>
      </w:r>
      <w:r w:rsidRPr="00367C23">
        <w:t xml:space="preserve"> </w:t>
      </w:r>
      <w:r w:rsidRPr="00243CC6">
        <w:t xml:space="preserve">e-mail: </w:t>
      </w:r>
      <w:hyperlink r:id="rId14" w:history="1">
        <w:r w:rsidRPr="009F7B63">
          <w:rPr>
            <w:rStyle w:val="Hypertextovodkaz"/>
          </w:rPr>
          <w:t>kypr@spravazeleznic.cz</w:t>
        </w:r>
      </w:hyperlink>
      <w:r>
        <w:t xml:space="preserve"> .</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0F9A110" w14:textId="77777777" w:rsidR="00857A77" w:rsidRDefault="00857A77" w:rsidP="00150E39">
      <w:pPr>
        <w:pStyle w:val="PNTextzkladn"/>
      </w:pPr>
      <w:r w:rsidRPr="00857A77">
        <w:t>Za speciální činnosti a zařízení se považuj</w:t>
      </w:r>
      <w:r>
        <w:t>í:</w:t>
      </w:r>
    </w:p>
    <w:p w14:paraId="3BF40C7A" w14:textId="77777777" w:rsidR="00326108" w:rsidRDefault="00326108" w:rsidP="00326108">
      <w:pPr>
        <w:pStyle w:val="PNTextzkladn"/>
        <w:numPr>
          <w:ilvl w:val="0"/>
          <w:numId w:val="12"/>
        </w:numPr>
      </w:pPr>
      <w:r w:rsidRPr="0020679F">
        <w:t>Směrová a výškov</w:t>
      </w:r>
      <w:r>
        <w:t>á</w:t>
      </w:r>
      <w:r w:rsidRPr="0020679F">
        <w:t xml:space="preserve"> úprava kolejí</w:t>
      </w:r>
      <w:r>
        <w:t>,</w:t>
      </w:r>
    </w:p>
    <w:p w14:paraId="1C8F67C2" w14:textId="77777777" w:rsidR="00326108" w:rsidRDefault="00326108" w:rsidP="00326108">
      <w:pPr>
        <w:pStyle w:val="PNTextzkladn"/>
        <w:numPr>
          <w:ilvl w:val="0"/>
          <w:numId w:val="12"/>
        </w:numPr>
      </w:pPr>
      <w:r>
        <w:t>B</w:t>
      </w:r>
      <w:r w:rsidRPr="0020679F">
        <w:t xml:space="preserve">roušení kolejí a výhybek, </w:t>
      </w:r>
    </w:p>
    <w:p w14:paraId="315B3104" w14:textId="77777777" w:rsidR="00326108" w:rsidRDefault="00326108" w:rsidP="00326108">
      <w:pPr>
        <w:pStyle w:val="PNTextzkladn"/>
        <w:numPr>
          <w:ilvl w:val="0"/>
          <w:numId w:val="12"/>
        </w:numPr>
      </w:pPr>
      <w:r>
        <w:t>R</w:t>
      </w:r>
      <w:r w:rsidRPr="0020679F">
        <w:t xml:space="preserve">evize, prohlídky a zkoušky na určených technických zařízení v provozu, </w:t>
      </w:r>
    </w:p>
    <w:p w14:paraId="23A49458" w14:textId="16BED0C1" w:rsidR="00150E39" w:rsidRPr="00326108" w:rsidRDefault="00326108" w:rsidP="00326108">
      <w:pPr>
        <w:pStyle w:val="PNTextzkladn"/>
        <w:numPr>
          <w:ilvl w:val="0"/>
          <w:numId w:val="12"/>
        </w:numPr>
      </w:pPr>
      <w:r>
        <w:lastRenderedPageBreak/>
        <w:t>S</w:t>
      </w:r>
      <w:r w:rsidRPr="0020679F">
        <w:t>vařování kolejí</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lastRenderedPageBreak/>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lastRenderedPageBreak/>
        <w:t>Pod-článek 4.27 (v)</w:t>
      </w:r>
    </w:p>
    <w:p w14:paraId="2FEFCFC8" w14:textId="77777777" w:rsidR="001927B4" w:rsidRPr="00CF609C" w:rsidRDefault="001927B4" w:rsidP="00CF609C">
      <w:pPr>
        <w:pStyle w:val="PNTextzkladn"/>
      </w:pPr>
      <w:bookmarkStart w:id="5"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5"/>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5D43A3E1" w14:textId="0413A254" w:rsidR="00356671" w:rsidRPr="00964682" w:rsidRDefault="004A75ED" w:rsidP="00356671">
      <w:pPr>
        <w:pStyle w:val="Textkomente"/>
        <w:rPr>
          <w:rFonts w:asciiTheme="minorHAnsi" w:hAnsiTheme="minorHAnsi"/>
          <w:sz w:val="18"/>
          <w:szCs w:val="18"/>
        </w:rPr>
      </w:pPr>
      <w:bookmarkStart w:id="6" w:name="_Hlk176777580"/>
      <w:r w:rsidRPr="004A75ED">
        <w:rPr>
          <w:rFonts w:asciiTheme="minorHAnsi" w:hAnsiTheme="minorHAnsi"/>
          <w:sz w:val="18"/>
          <w:szCs w:val="18"/>
        </w:rPr>
        <w:t>Tento Pod-článek se neuplatní</w:t>
      </w:r>
      <w:r w:rsidR="00356671" w:rsidRPr="00804C71">
        <w:rPr>
          <w:rFonts w:asciiTheme="minorHAnsi" w:hAnsiTheme="minorHAnsi"/>
          <w:sz w:val="18"/>
          <w:szCs w:val="18"/>
        </w:rPr>
        <w:t>.</w:t>
      </w:r>
    </w:p>
    <w:bookmarkEnd w:id="6"/>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0163EB29" w14:textId="641FC546" w:rsidR="00150E39" w:rsidRPr="00150E39" w:rsidRDefault="00500582" w:rsidP="00150E39">
      <w:pPr>
        <w:pStyle w:val="PNTextzkladn"/>
      </w:pPr>
      <w:r w:rsidRPr="00804C71">
        <w:t>Pro provádění Díla nejsou stanoveny žádné postupné</w:t>
      </w:r>
      <w:r w:rsidR="00454F6C" w:rsidRPr="00804C71">
        <w:t xml:space="preserve"> závazné</w:t>
      </w:r>
      <w:r w:rsidRPr="00804C71">
        <w:t xml:space="preserve"> milníky.</w:t>
      </w:r>
      <w:r w:rsidR="00F87750" w:rsidRPr="00150E39">
        <w:t xml:space="preserve"> </w:t>
      </w: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804C71" w:rsidRDefault="000E4F66" w:rsidP="00D220E2">
      <w:pPr>
        <w:pStyle w:val="Odrka1-1"/>
        <w:tabs>
          <w:tab w:val="clear" w:pos="1077"/>
          <w:tab w:val="left" w:pos="708"/>
        </w:tabs>
        <w:spacing w:before="120"/>
        <w:ind w:left="0" w:firstLine="0"/>
      </w:pPr>
      <w:bookmarkStart w:id="7" w:name="_Hlk176770378"/>
      <w:bookmarkStart w:id="8" w:name="_Hlk176770056"/>
      <w:r w:rsidRPr="00804C71">
        <w:t xml:space="preserve">Za odstavec 3 </w:t>
      </w:r>
      <w:r w:rsidR="0013343A" w:rsidRPr="00804C71">
        <w:t xml:space="preserve">Pod-článku </w:t>
      </w:r>
      <w:r w:rsidR="007D0F31" w:rsidRPr="00804C71">
        <w:t>4.</w:t>
      </w:r>
      <w:r w:rsidRPr="00804C71">
        <w:t xml:space="preserve">30 </w:t>
      </w:r>
      <w:r w:rsidR="0013343A" w:rsidRPr="00804C71">
        <w:t xml:space="preserve">se </w:t>
      </w:r>
      <w:r w:rsidRPr="00804C71">
        <w:t>vkládá následující věta</w:t>
      </w:r>
      <w:r w:rsidR="0013343A" w:rsidRPr="00804C71">
        <w:t>:</w:t>
      </w:r>
    </w:p>
    <w:bookmarkEnd w:id="7"/>
    <w:p w14:paraId="24D93E46" w14:textId="13FAF2B4" w:rsidR="00D220E2" w:rsidRPr="00804C71" w:rsidRDefault="000E4F66" w:rsidP="00D220E2">
      <w:pPr>
        <w:pStyle w:val="Odrka1-1"/>
        <w:tabs>
          <w:tab w:val="clear" w:pos="1077"/>
          <w:tab w:val="left" w:pos="708"/>
        </w:tabs>
        <w:spacing w:before="120"/>
        <w:ind w:left="0" w:firstLine="0"/>
        <w:rPr>
          <w:b/>
        </w:rPr>
      </w:pPr>
      <w:r w:rsidRPr="00804C71">
        <w:t>„</w:t>
      </w:r>
      <w:r w:rsidR="00D220E2" w:rsidRPr="00804C71">
        <w:t>Probíhá-li Dodatečná výluka trakčního vedení traťové koleje nad vyloučenou kolejí, úplata za službu za výluku trakčního vedení traťové koleje se neuplatní.</w:t>
      </w:r>
      <w:r w:rsidRPr="00804C71">
        <w:t>“</w:t>
      </w:r>
    </w:p>
    <w:bookmarkEnd w:id="8"/>
    <w:p w14:paraId="42287134" w14:textId="108DF4F3" w:rsidR="0056171D" w:rsidRPr="00804C71" w:rsidRDefault="0056171D" w:rsidP="0056171D">
      <w:pPr>
        <w:pStyle w:val="Odrka1-1"/>
        <w:tabs>
          <w:tab w:val="clear" w:pos="1077"/>
          <w:tab w:val="left" w:pos="708"/>
        </w:tabs>
        <w:spacing w:before="120"/>
        <w:ind w:left="0" w:firstLine="0"/>
      </w:pPr>
      <w:r w:rsidRPr="00804C71">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804C71">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0BA87A4C"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804C71" w:rsidRPr="0000511B">
        <w:rPr>
          <w:b/>
          <w:bCs/>
        </w:rPr>
        <w:t>47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xml:space="preserve"> písmenu (k) bodu (iii)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lastRenderedPageBreak/>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5185B614"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254CF7">
        <w:t xml:space="preserve">20%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14744BE0"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EB5F3" w14:textId="77777777" w:rsidR="005E1B32" w:rsidRDefault="005E1B32" w:rsidP="00962258">
      <w:pPr>
        <w:spacing w:after="0" w:line="240" w:lineRule="auto"/>
      </w:pPr>
      <w:r>
        <w:separator/>
      </w:r>
    </w:p>
  </w:endnote>
  <w:endnote w:type="continuationSeparator" w:id="0">
    <w:p w14:paraId="364E3A58" w14:textId="77777777" w:rsidR="005E1B32" w:rsidRDefault="005E1B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2DD80458"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CC2DE5" w:rsidRPr="00CC2DE5">
            <w:rPr>
              <w:bCs/>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45CE4826"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CC2DE5" w:rsidRPr="00CC2DE5">
            <w:rPr>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E6D09" w14:textId="77777777" w:rsidR="005E1B32" w:rsidRDefault="005E1B32" w:rsidP="00962258">
      <w:pPr>
        <w:spacing w:after="0" w:line="240" w:lineRule="auto"/>
      </w:pPr>
      <w:r>
        <w:separator/>
      </w:r>
    </w:p>
  </w:footnote>
  <w:footnote w:type="continuationSeparator" w:id="0">
    <w:p w14:paraId="62D7FECF" w14:textId="77777777" w:rsidR="005E1B32" w:rsidRDefault="005E1B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4D54C8"/>
    <w:multiLevelType w:val="hybridMultilevel"/>
    <w:tmpl w:val="63D8BDE2"/>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16cid:durableId="1497455498">
    <w:abstractNumId w:val="3"/>
  </w:num>
  <w:num w:numId="2" w16cid:durableId="835649764">
    <w:abstractNumId w:val="1"/>
  </w:num>
  <w:num w:numId="3" w16cid:durableId="508298078">
    <w:abstractNumId w:val="9"/>
  </w:num>
  <w:num w:numId="4" w16cid:durableId="1193108334">
    <w:abstractNumId w:val="4"/>
  </w:num>
  <w:num w:numId="5" w16cid:durableId="1396271446">
    <w:abstractNumId w:val="7"/>
  </w:num>
  <w:num w:numId="6" w16cid:durableId="1709792912">
    <w:abstractNumId w:val="8"/>
  </w:num>
  <w:num w:numId="7" w16cid:durableId="418140056">
    <w:abstractNumId w:val="5"/>
  </w:num>
  <w:num w:numId="8" w16cid:durableId="16517898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6672910">
    <w:abstractNumId w:val="2"/>
  </w:num>
  <w:num w:numId="10" w16cid:durableId="1503156459">
    <w:abstractNumId w:val="7"/>
  </w:num>
  <w:num w:numId="11" w16cid:durableId="458646821">
    <w:abstractNumId w:val="0"/>
  </w:num>
  <w:num w:numId="12" w16cid:durableId="1405378535">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55AFE"/>
    <w:rsid w:val="00061045"/>
    <w:rsid w:val="0006588D"/>
    <w:rsid w:val="00065CBD"/>
    <w:rsid w:val="000670FA"/>
    <w:rsid w:val="00067A5E"/>
    <w:rsid w:val="00070BC9"/>
    <w:rsid w:val="000719BB"/>
    <w:rsid w:val="00071A0E"/>
    <w:rsid w:val="00072A65"/>
    <w:rsid w:val="00072C1E"/>
    <w:rsid w:val="00073857"/>
    <w:rsid w:val="00077182"/>
    <w:rsid w:val="00080EC0"/>
    <w:rsid w:val="000959D5"/>
    <w:rsid w:val="00097CAC"/>
    <w:rsid w:val="000A4029"/>
    <w:rsid w:val="000A7344"/>
    <w:rsid w:val="000B4EB8"/>
    <w:rsid w:val="000C10CA"/>
    <w:rsid w:val="000C40E5"/>
    <w:rsid w:val="000C41F2"/>
    <w:rsid w:val="000D1CF8"/>
    <w:rsid w:val="000D22C4"/>
    <w:rsid w:val="000D27D1"/>
    <w:rsid w:val="000D5A97"/>
    <w:rsid w:val="000D5FCB"/>
    <w:rsid w:val="000E0B11"/>
    <w:rsid w:val="000E1A7F"/>
    <w:rsid w:val="000E26D2"/>
    <w:rsid w:val="000E4F66"/>
    <w:rsid w:val="000E79BD"/>
    <w:rsid w:val="000F4591"/>
    <w:rsid w:val="00103BEA"/>
    <w:rsid w:val="00105CAC"/>
    <w:rsid w:val="00112085"/>
    <w:rsid w:val="00112864"/>
    <w:rsid w:val="00114472"/>
    <w:rsid w:val="00114988"/>
    <w:rsid w:val="001149ED"/>
    <w:rsid w:val="00115069"/>
    <w:rsid w:val="001150F2"/>
    <w:rsid w:val="0011585A"/>
    <w:rsid w:val="001174DF"/>
    <w:rsid w:val="0012024F"/>
    <w:rsid w:val="00122950"/>
    <w:rsid w:val="00126C15"/>
    <w:rsid w:val="0013343A"/>
    <w:rsid w:val="0014003E"/>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7D6B"/>
    <w:rsid w:val="00184A9D"/>
    <w:rsid w:val="0018522A"/>
    <w:rsid w:val="00191F90"/>
    <w:rsid w:val="001927B4"/>
    <w:rsid w:val="00193271"/>
    <w:rsid w:val="00194E72"/>
    <w:rsid w:val="00194FE9"/>
    <w:rsid w:val="001965E6"/>
    <w:rsid w:val="001A6C9D"/>
    <w:rsid w:val="001B022A"/>
    <w:rsid w:val="001B4E74"/>
    <w:rsid w:val="001B5ED6"/>
    <w:rsid w:val="001C4364"/>
    <w:rsid w:val="001C530B"/>
    <w:rsid w:val="001C645F"/>
    <w:rsid w:val="001C7156"/>
    <w:rsid w:val="001D0F98"/>
    <w:rsid w:val="001E29B2"/>
    <w:rsid w:val="001E3C56"/>
    <w:rsid w:val="001E56ED"/>
    <w:rsid w:val="001E678E"/>
    <w:rsid w:val="001F4C4A"/>
    <w:rsid w:val="00204751"/>
    <w:rsid w:val="002071BB"/>
    <w:rsid w:val="00207DF5"/>
    <w:rsid w:val="0021172F"/>
    <w:rsid w:val="00212768"/>
    <w:rsid w:val="00214A0D"/>
    <w:rsid w:val="00233445"/>
    <w:rsid w:val="00234038"/>
    <w:rsid w:val="0023464E"/>
    <w:rsid w:val="00235D7C"/>
    <w:rsid w:val="00240B81"/>
    <w:rsid w:val="00240ED7"/>
    <w:rsid w:val="00241DD8"/>
    <w:rsid w:val="00244767"/>
    <w:rsid w:val="00246758"/>
    <w:rsid w:val="00247D01"/>
    <w:rsid w:val="00250FC0"/>
    <w:rsid w:val="00254CF7"/>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628"/>
    <w:rsid w:val="002E1D03"/>
    <w:rsid w:val="002E3A3F"/>
    <w:rsid w:val="002E3D9F"/>
    <w:rsid w:val="002E5C7B"/>
    <w:rsid w:val="002E7C3F"/>
    <w:rsid w:val="002F0F70"/>
    <w:rsid w:val="002F4333"/>
    <w:rsid w:val="00305E50"/>
    <w:rsid w:val="00312736"/>
    <w:rsid w:val="00322AA5"/>
    <w:rsid w:val="003259C2"/>
    <w:rsid w:val="00326108"/>
    <w:rsid w:val="00327EED"/>
    <w:rsid w:val="00327EEF"/>
    <w:rsid w:val="0033239F"/>
    <w:rsid w:val="003341BC"/>
    <w:rsid w:val="00335156"/>
    <w:rsid w:val="0034274B"/>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4BA5"/>
    <w:rsid w:val="00386EDC"/>
    <w:rsid w:val="003907DF"/>
    <w:rsid w:val="003910F9"/>
    <w:rsid w:val="0039276A"/>
    <w:rsid w:val="00392EB6"/>
    <w:rsid w:val="00394B06"/>
    <w:rsid w:val="00394C56"/>
    <w:rsid w:val="003956C6"/>
    <w:rsid w:val="003A14A2"/>
    <w:rsid w:val="003A42BE"/>
    <w:rsid w:val="003A7B88"/>
    <w:rsid w:val="003A7C73"/>
    <w:rsid w:val="003B3D6A"/>
    <w:rsid w:val="003B3E68"/>
    <w:rsid w:val="003C33F2"/>
    <w:rsid w:val="003C5369"/>
    <w:rsid w:val="003C5F1F"/>
    <w:rsid w:val="003D2A71"/>
    <w:rsid w:val="003D756E"/>
    <w:rsid w:val="003E2E24"/>
    <w:rsid w:val="003E420D"/>
    <w:rsid w:val="003E4C13"/>
    <w:rsid w:val="003F2099"/>
    <w:rsid w:val="003F7B6D"/>
    <w:rsid w:val="004001A6"/>
    <w:rsid w:val="004078F3"/>
    <w:rsid w:val="0041136B"/>
    <w:rsid w:val="004220DE"/>
    <w:rsid w:val="0042532F"/>
    <w:rsid w:val="00425E03"/>
    <w:rsid w:val="00427794"/>
    <w:rsid w:val="004309EE"/>
    <w:rsid w:val="00433597"/>
    <w:rsid w:val="004363CC"/>
    <w:rsid w:val="00440672"/>
    <w:rsid w:val="00441B4D"/>
    <w:rsid w:val="004449C0"/>
    <w:rsid w:val="00450F07"/>
    <w:rsid w:val="00453CD3"/>
    <w:rsid w:val="00454F6C"/>
    <w:rsid w:val="004571F9"/>
    <w:rsid w:val="00460660"/>
    <w:rsid w:val="00460ABF"/>
    <w:rsid w:val="0046368B"/>
    <w:rsid w:val="00464BA9"/>
    <w:rsid w:val="00483969"/>
    <w:rsid w:val="00486107"/>
    <w:rsid w:val="00491827"/>
    <w:rsid w:val="004A00B4"/>
    <w:rsid w:val="004A75ED"/>
    <w:rsid w:val="004C131B"/>
    <w:rsid w:val="004C1A16"/>
    <w:rsid w:val="004C4399"/>
    <w:rsid w:val="004C4830"/>
    <w:rsid w:val="004C527E"/>
    <w:rsid w:val="004C6F56"/>
    <w:rsid w:val="004C787C"/>
    <w:rsid w:val="004D165A"/>
    <w:rsid w:val="004D23D6"/>
    <w:rsid w:val="004D4B84"/>
    <w:rsid w:val="004E0643"/>
    <w:rsid w:val="004E0944"/>
    <w:rsid w:val="004E17CD"/>
    <w:rsid w:val="004E7A1F"/>
    <w:rsid w:val="004F1FAF"/>
    <w:rsid w:val="004F4B9B"/>
    <w:rsid w:val="00500582"/>
    <w:rsid w:val="0050539B"/>
    <w:rsid w:val="0050666E"/>
    <w:rsid w:val="005075E5"/>
    <w:rsid w:val="00511AB9"/>
    <w:rsid w:val="0051377C"/>
    <w:rsid w:val="00515B6E"/>
    <w:rsid w:val="00523BB5"/>
    <w:rsid w:val="00523EA7"/>
    <w:rsid w:val="00530F7C"/>
    <w:rsid w:val="005406EB"/>
    <w:rsid w:val="0054080F"/>
    <w:rsid w:val="005475D9"/>
    <w:rsid w:val="00553375"/>
    <w:rsid w:val="00555884"/>
    <w:rsid w:val="005571A2"/>
    <w:rsid w:val="005573AE"/>
    <w:rsid w:val="005579CC"/>
    <w:rsid w:val="0056171D"/>
    <w:rsid w:val="00563B21"/>
    <w:rsid w:val="00570EA4"/>
    <w:rsid w:val="005736B7"/>
    <w:rsid w:val="00575E5A"/>
    <w:rsid w:val="00580245"/>
    <w:rsid w:val="005804B9"/>
    <w:rsid w:val="00580C51"/>
    <w:rsid w:val="0058120D"/>
    <w:rsid w:val="00582C15"/>
    <w:rsid w:val="00586DE3"/>
    <w:rsid w:val="005906E0"/>
    <w:rsid w:val="005A1F44"/>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4401B"/>
    <w:rsid w:val="00652B2C"/>
    <w:rsid w:val="0065610E"/>
    <w:rsid w:val="00657DC5"/>
    <w:rsid w:val="00660AD3"/>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23E2"/>
    <w:rsid w:val="00734737"/>
    <w:rsid w:val="00740AF5"/>
    <w:rsid w:val="00743525"/>
    <w:rsid w:val="007456F4"/>
    <w:rsid w:val="00752D81"/>
    <w:rsid w:val="007541A2"/>
    <w:rsid w:val="00755818"/>
    <w:rsid w:val="00760F84"/>
    <w:rsid w:val="0076286B"/>
    <w:rsid w:val="00765255"/>
    <w:rsid w:val="007655D0"/>
    <w:rsid w:val="00766846"/>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F56A7"/>
    <w:rsid w:val="007F66F4"/>
    <w:rsid w:val="007F76D5"/>
    <w:rsid w:val="00800851"/>
    <w:rsid w:val="00804C7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2C5C"/>
    <w:rsid w:val="008635B3"/>
    <w:rsid w:val="00870145"/>
    <w:rsid w:val="00871E5F"/>
    <w:rsid w:val="00880831"/>
    <w:rsid w:val="00882485"/>
    <w:rsid w:val="008825B2"/>
    <w:rsid w:val="008842C9"/>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6091"/>
    <w:rsid w:val="00937303"/>
    <w:rsid w:val="00940D8A"/>
    <w:rsid w:val="00953532"/>
    <w:rsid w:val="00962258"/>
    <w:rsid w:val="00964682"/>
    <w:rsid w:val="009678B7"/>
    <w:rsid w:val="00967F7C"/>
    <w:rsid w:val="0097244A"/>
    <w:rsid w:val="00977AD9"/>
    <w:rsid w:val="00982DAA"/>
    <w:rsid w:val="00984EBC"/>
    <w:rsid w:val="00992083"/>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D1439"/>
    <w:rsid w:val="009D1FAA"/>
    <w:rsid w:val="009D3CE2"/>
    <w:rsid w:val="009E07F4"/>
    <w:rsid w:val="009E2AFD"/>
    <w:rsid w:val="009E4505"/>
    <w:rsid w:val="009F0BC6"/>
    <w:rsid w:val="009F309B"/>
    <w:rsid w:val="009F392E"/>
    <w:rsid w:val="009F4424"/>
    <w:rsid w:val="009F53C5"/>
    <w:rsid w:val="00A04EAC"/>
    <w:rsid w:val="00A05305"/>
    <w:rsid w:val="00A0552C"/>
    <w:rsid w:val="00A06EAF"/>
    <w:rsid w:val="00A0740E"/>
    <w:rsid w:val="00A10A3F"/>
    <w:rsid w:val="00A10EEB"/>
    <w:rsid w:val="00A14CEF"/>
    <w:rsid w:val="00A1518B"/>
    <w:rsid w:val="00A174BC"/>
    <w:rsid w:val="00A27EBF"/>
    <w:rsid w:val="00A3134E"/>
    <w:rsid w:val="00A318A8"/>
    <w:rsid w:val="00A34FAC"/>
    <w:rsid w:val="00A375D4"/>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86F7D"/>
    <w:rsid w:val="00A91E9B"/>
    <w:rsid w:val="00A92A39"/>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5436"/>
    <w:rsid w:val="00AB56AE"/>
    <w:rsid w:val="00AC4761"/>
    <w:rsid w:val="00AD056F"/>
    <w:rsid w:val="00AD0C7B"/>
    <w:rsid w:val="00AD1F4B"/>
    <w:rsid w:val="00AD52BB"/>
    <w:rsid w:val="00AD5F1A"/>
    <w:rsid w:val="00AD62C8"/>
    <w:rsid w:val="00AD6731"/>
    <w:rsid w:val="00AD7B08"/>
    <w:rsid w:val="00AE3EB6"/>
    <w:rsid w:val="00AF0987"/>
    <w:rsid w:val="00AF0E06"/>
    <w:rsid w:val="00AF24ED"/>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192"/>
    <w:rsid w:val="00B222FB"/>
    <w:rsid w:val="00B26495"/>
    <w:rsid w:val="00B264F6"/>
    <w:rsid w:val="00B26D5E"/>
    <w:rsid w:val="00B3027A"/>
    <w:rsid w:val="00B31F14"/>
    <w:rsid w:val="00B33FB2"/>
    <w:rsid w:val="00B40591"/>
    <w:rsid w:val="00B4466E"/>
    <w:rsid w:val="00B5335E"/>
    <w:rsid w:val="00B5431A"/>
    <w:rsid w:val="00B56ADF"/>
    <w:rsid w:val="00B6270B"/>
    <w:rsid w:val="00B73140"/>
    <w:rsid w:val="00B75EE1"/>
    <w:rsid w:val="00B77481"/>
    <w:rsid w:val="00B81113"/>
    <w:rsid w:val="00B8518B"/>
    <w:rsid w:val="00B90567"/>
    <w:rsid w:val="00B94735"/>
    <w:rsid w:val="00B97CC3"/>
    <w:rsid w:val="00BA0EBA"/>
    <w:rsid w:val="00BB1D19"/>
    <w:rsid w:val="00BB79E8"/>
    <w:rsid w:val="00BC05F2"/>
    <w:rsid w:val="00BC06C4"/>
    <w:rsid w:val="00BC281C"/>
    <w:rsid w:val="00BC60BF"/>
    <w:rsid w:val="00BD7E91"/>
    <w:rsid w:val="00BD7F0D"/>
    <w:rsid w:val="00BE29E5"/>
    <w:rsid w:val="00BF5233"/>
    <w:rsid w:val="00BF64F7"/>
    <w:rsid w:val="00BF7AEC"/>
    <w:rsid w:val="00C02D0A"/>
    <w:rsid w:val="00C038BD"/>
    <w:rsid w:val="00C03A6E"/>
    <w:rsid w:val="00C072CD"/>
    <w:rsid w:val="00C12C1E"/>
    <w:rsid w:val="00C14FCD"/>
    <w:rsid w:val="00C21179"/>
    <w:rsid w:val="00C226C0"/>
    <w:rsid w:val="00C2298F"/>
    <w:rsid w:val="00C2552C"/>
    <w:rsid w:val="00C25AE7"/>
    <w:rsid w:val="00C33406"/>
    <w:rsid w:val="00C42FE6"/>
    <w:rsid w:val="00C44F6A"/>
    <w:rsid w:val="00C45177"/>
    <w:rsid w:val="00C46D03"/>
    <w:rsid w:val="00C57B0C"/>
    <w:rsid w:val="00C6198E"/>
    <w:rsid w:val="00C66AE6"/>
    <w:rsid w:val="00C67322"/>
    <w:rsid w:val="00C70768"/>
    <w:rsid w:val="00C708EA"/>
    <w:rsid w:val="00C7095A"/>
    <w:rsid w:val="00C71C2E"/>
    <w:rsid w:val="00C730C7"/>
    <w:rsid w:val="00C732F0"/>
    <w:rsid w:val="00C738C5"/>
    <w:rsid w:val="00C76805"/>
    <w:rsid w:val="00C77719"/>
    <w:rsid w:val="00C778A5"/>
    <w:rsid w:val="00C81FA5"/>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2DE5"/>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7CAC"/>
    <w:rsid w:val="00D1661F"/>
    <w:rsid w:val="00D20FA8"/>
    <w:rsid w:val="00D21061"/>
    <w:rsid w:val="00D220E2"/>
    <w:rsid w:val="00D22519"/>
    <w:rsid w:val="00D246FC"/>
    <w:rsid w:val="00D30D72"/>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90D67"/>
    <w:rsid w:val="00D975AB"/>
    <w:rsid w:val="00D97BE3"/>
    <w:rsid w:val="00DA23F0"/>
    <w:rsid w:val="00DA3711"/>
    <w:rsid w:val="00DA47EF"/>
    <w:rsid w:val="00DA53DF"/>
    <w:rsid w:val="00DA5E07"/>
    <w:rsid w:val="00DA6D52"/>
    <w:rsid w:val="00DB160C"/>
    <w:rsid w:val="00DC0FD9"/>
    <w:rsid w:val="00DC191A"/>
    <w:rsid w:val="00DC3C91"/>
    <w:rsid w:val="00DD0A5F"/>
    <w:rsid w:val="00DD24AF"/>
    <w:rsid w:val="00DD46F3"/>
    <w:rsid w:val="00DE56F2"/>
    <w:rsid w:val="00DF116D"/>
    <w:rsid w:val="00DF70D9"/>
    <w:rsid w:val="00E01660"/>
    <w:rsid w:val="00E01FF7"/>
    <w:rsid w:val="00E06EDE"/>
    <w:rsid w:val="00E106CF"/>
    <w:rsid w:val="00E1344F"/>
    <w:rsid w:val="00E13658"/>
    <w:rsid w:val="00E147D6"/>
    <w:rsid w:val="00E1649B"/>
    <w:rsid w:val="00E16FF7"/>
    <w:rsid w:val="00E26AD9"/>
    <w:rsid w:val="00E26D68"/>
    <w:rsid w:val="00E26EE3"/>
    <w:rsid w:val="00E30C41"/>
    <w:rsid w:val="00E35CD9"/>
    <w:rsid w:val="00E37BAF"/>
    <w:rsid w:val="00E41EEA"/>
    <w:rsid w:val="00E43E60"/>
    <w:rsid w:val="00E44045"/>
    <w:rsid w:val="00E45560"/>
    <w:rsid w:val="00E46253"/>
    <w:rsid w:val="00E46F4E"/>
    <w:rsid w:val="00E55B33"/>
    <w:rsid w:val="00E618C4"/>
    <w:rsid w:val="00E64920"/>
    <w:rsid w:val="00E6693A"/>
    <w:rsid w:val="00E72324"/>
    <w:rsid w:val="00E73472"/>
    <w:rsid w:val="00E76688"/>
    <w:rsid w:val="00E878EE"/>
    <w:rsid w:val="00E91756"/>
    <w:rsid w:val="00E91D47"/>
    <w:rsid w:val="00EA0F5A"/>
    <w:rsid w:val="00EA6443"/>
    <w:rsid w:val="00EA6EC7"/>
    <w:rsid w:val="00EB104F"/>
    <w:rsid w:val="00EB46E5"/>
    <w:rsid w:val="00EB6216"/>
    <w:rsid w:val="00EB708B"/>
    <w:rsid w:val="00EC13C6"/>
    <w:rsid w:val="00EC63FF"/>
    <w:rsid w:val="00EC6A2D"/>
    <w:rsid w:val="00EC6AA3"/>
    <w:rsid w:val="00EC7081"/>
    <w:rsid w:val="00ED0C1F"/>
    <w:rsid w:val="00ED14BD"/>
    <w:rsid w:val="00ED1E3C"/>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537F"/>
    <w:rsid w:val="00F95494"/>
    <w:rsid w:val="00F95772"/>
    <w:rsid w:val="00FA401F"/>
    <w:rsid w:val="00FB17ED"/>
    <w:rsid w:val="00FB1DD4"/>
    <w:rsid w:val="00FB6342"/>
    <w:rsid w:val="00FC6389"/>
    <w:rsid w:val="00FD09ED"/>
    <w:rsid w:val="00FD3A7F"/>
    <w:rsid w:val="00FD42DD"/>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pletalovaL@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ypr@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A4029"/>
    <w:rsid w:val="000D1CF8"/>
    <w:rsid w:val="00142650"/>
    <w:rsid w:val="001E56ED"/>
    <w:rsid w:val="001F3FAA"/>
    <w:rsid w:val="00207C0E"/>
    <w:rsid w:val="0028068D"/>
    <w:rsid w:val="00342E9E"/>
    <w:rsid w:val="004363CC"/>
    <w:rsid w:val="00452AEC"/>
    <w:rsid w:val="00466E39"/>
    <w:rsid w:val="005C556F"/>
    <w:rsid w:val="005D4EB6"/>
    <w:rsid w:val="00643121"/>
    <w:rsid w:val="00670E69"/>
    <w:rsid w:val="006A5B38"/>
    <w:rsid w:val="007A08D7"/>
    <w:rsid w:val="007D63AB"/>
    <w:rsid w:val="008B340A"/>
    <w:rsid w:val="008E6365"/>
    <w:rsid w:val="00A24E3D"/>
    <w:rsid w:val="00A43D50"/>
    <w:rsid w:val="00AA0AB6"/>
    <w:rsid w:val="00AA0CCC"/>
    <w:rsid w:val="00AD64A9"/>
    <w:rsid w:val="00AE3EB6"/>
    <w:rsid w:val="00B55833"/>
    <w:rsid w:val="00C322B4"/>
    <w:rsid w:val="00C545F9"/>
    <w:rsid w:val="00D128F7"/>
    <w:rsid w:val="00D958C5"/>
    <w:rsid w:val="00DA6D52"/>
    <w:rsid w:val="00DD4392"/>
    <w:rsid w:val="00E43A03"/>
    <w:rsid w:val="00E72A7B"/>
    <w:rsid w:val="00F06F5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5833"/>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 ds:uri="984234ca-c373-45c2-b25d-5f673622f748"/>
    <ds:schemaRef ds:uri="http://www.w3.org/XML/1998/namespace"/>
    <ds:schemaRef ds:uri="http://purl.org/dc/dcmitype/"/>
  </ds:schemaRefs>
</ds:datastoreItem>
</file>

<file path=customXml/itemProps2.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7AD9116-1127-4990-9B65-ECF6A0AECAD3}">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3Příloha_k_nabídce_R_F_26-23</Template>
  <TotalTime>1</TotalTime>
  <Pages>10</Pages>
  <Words>3554</Words>
  <Characters>20969</Characters>
  <Application>Microsoft Office Word</Application>
  <DocSecurity>0</DocSecurity>
  <Lines>174</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Rečková Radomíra, Ing.</cp:lastModifiedBy>
  <cp:revision>2</cp:revision>
  <cp:lastPrinted>2022-12-05T08:31:00Z</cp:lastPrinted>
  <dcterms:created xsi:type="dcterms:W3CDTF">2025-02-06T06:41:00Z</dcterms:created>
  <dcterms:modified xsi:type="dcterms:W3CDTF">2025-02-06T06:41:00Z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